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D7A" w:rsidRDefault="00680D7A" w:rsidP="00680D7A">
      <w:pPr>
        <w:spacing w:line="240" w:lineRule="auto"/>
        <w:jc w:val="center"/>
        <w:rPr>
          <w:b/>
          <w:sz w:val="28"/>
          <w:szCs w:val="28"/>
        </w:rPr>
      </w:pPr>
      <w:r w:rsidRPr="00680D7A">
        <w:rPr>
          <w:b/>
          <w:sz w:val="28"/>
          <w:szCs w:val="28"/>
        </w:rPr>
        <w:t>Отчет  работ</w:t>
      </w:r>
      <w:r>
        <w:rPr>
          <w:b/>
          <w:sz w:val="28"/>
          <w:szCs w:val="28"/>
        </w:rPr>
        <w:t>ы</w:t>
      </w:r>
      <w:r w:rsidR="00CE5AEC">
        <w:rPr>
          <w:b/>
          <w:sz w:val="28"/>
          <w:szCs w:val="28"/>
        </w:rPr>
        <w:t xml:space="preserve"> МОЦ за </w:t>
      </w:r>
      <w:r w:rsidRPr="00680D7A">
        <w:rPr>
          <w:b/>
          <w:sz w:val="28"/>
          <w:szCs w:val="28"/>
        </w:rPr>
        <w:t xml:space="preserve">2024 </w:t>
      </w:r>
      <w:r>
        <w:rPr>
          <w:b/>
          <w:sz w:val="28"/>
          <w:szCs w:val="28"/>
        </w:rPr>
        <w:t>год</w:t>
      </w:r>
    </w:p>
    <w:p w:rsidR="00680D7A" w:rsidRPr="00680D7A" w:rsidRDefault="00680D7A" w:rsidP="00680D7A">
      <w:pPr>
        <w:spacing w:line="240" w:lineRule="auto"/>
        <w:jc w:val="center"/>
        <w:rPr>
          <w:b/>
          <w:sz w:val="28"/>
          <w:szCs w:val="28"/>
        </w:rPr>
      </w:pPr>
    </w:p>
    <w:p w:rsidR="00680D7A" w:rsidRDefault="00680D7A" w:rsidP="00680D7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Концепции модернизации российской системы образования определены важность и значение системы дополнительного образования детей, способствующей развитию у детей мотивации к познанию и творчеству, укреплению здоровья, профессиональному самоопределению и организации творческого труда, социализации воспитанников, укреплению семейных отношений, формированию общей культуры и организации содержательного досуга. </w:t>
      </w:r>
    </w:p>
    <w:p w:rsidR="00680D7A" w:rsidRDefault="00680D7A" w:rsidP="00680D7A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2023-2024 учебном году организация дополнительного образования детей была направлена на выполнение показателей регионального проекта «Успех каждого ребенка» национального проекта «Образование», мероприятий в рамках,  реализации целевой модели развития дополнительного образования детей в </w:t>
      </w:r>
      <w:proofErr w:type="spellStart"/>
      <w:r>
        <w:rPr>
          <w:sz w:val="28"/>
          <w:szCs w:val="28"/>
        </w:rPr>
        <w:t>Усть-Удинском</w:t>
      </w:r>
      <w:proofErr w:type="spellEnd"/>
      <w:r>
        <w:rPr>
          <w:sz w:val="28"/>
          <w:szCs w:val="28"/>
        </w:rPr>
        <w:t xml:space="preserve"> районе.</w:t>
      </w:r>
    </w:p>
    <w:p w:rsidR="00680D7A" w:rsidRDefault="00680D7A" w:rsidP="00680D7A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Основная задача – организовать максимальный охват/вовлечение несовершеннолетних в возрасте от 5 до 18 лет на обучение по дополнительным общеразвивающим программам, которые востребованы, охватывают разные категории детей и ориентированы на возрастные группы, исходя из потребностей каждого. </w:t>
      </w:r>
    </w:p>
    <w:p w:rsidR="00680D7A" w:rsidRDefault="00680D7A" w:rsidP="00680D7A">
      <w:pPr>
        <w:spacing w:line="240" w:lineRule="auto"/>
        <w:ind w:firstLine="720"/>
        <w:rPr>
          <w:sz w:val="28"/>
          <w:szCs w:val="28"/>
        </w:rPr>
      </w:pPr>
      <w:r w:rsidRPr="00680D7A">
        <w:rPr>
          <w:sz w:val="28"/>
          <w:szCs w:val="28"/>
        </w:rPr>
        <w:t>Всего в АИС</w:t>
      </w:r>
      <w:r>
        <w:rPr>
          <w:sz w:val="28"/>
          <w:szCs w:val="28"/>
        </w:rPr>
        <w:t xml:space="preserve"> «Навигатор» зарегистрировано 20</w:t>
      </w:r>
      <w:r w:rsidRPr="00680D7A">
        <w:rPr>
          <w:sz w:val="28"/>
          <w:szCs w:val="28"/>
        </w:rPr>
        <w:t xml:space="preserve"> образовател</w:t>
      </w:r>
      <w:r w:rsidR="00CC5D17">
        <w:rPr>
          <w:sz w:val="28"/>
          <w:szCs w:val="28"/>
        </w:rPr>
        <w:t>ьных организаций, реализующих 231</w:t>
      </w:r>
      <w:r w:rsidRPr="00680D7A">
        <w:rPr>
          <w:sz w:val="28"/>
          <w:szCs w:val="28"/>
        </w:rPr>
        <w:t xml:space="preserve"> дополнительных общеобразовательных программ. На конец отчетного периода количество детей, зарегистрированных в </w:t>
      </w:r>
      <w:r w:rsidR="00CC5D17">
        <w:rPr>
          <w:sz w:val="28"/>
          <w:szCs w:val="28"/>
        </w:rPr>
        <w:t>АИС «Навигатор», составляет 2248</w:t>
      </w:r>
      <w:r w:rsidRPr="00680D7A">
        <w:rPr>
          <w:sz w:val="28"/>
          <w:szCs w:val="28"/>
        </w:rPr>
        <w:t xml:space="preserve"> чел. (7</w:t>
      </w:r>
      <w:r w:rsidR="00CC5D17">
        <w:rPr>
          <w:sz w:val="28"/>
          <w:szCs w:val="28"/>
        </w:rPr>
        <w:t>4</w:t>
      </w:r>
      <w:r w:rsidRPr="00680D7A">
        <w:rPr>
          <w:sz w:val="28"/>
          <w:szCs w:val="28"/>
        </w:rPr>
        <w:t>,</w:t>
      </w:r>
      <w:r w:rsidR="00CC5D17">
        <w:rPr>
          <w:sz w:val="28"/>
          <w:szCs w:val="28"/>
        </w:rPr>
        <w:t>2</w:t>
      </w:r>
      <w:r w:rsidRPr="00680D7A">
        <w:rPr>
          <w:sz w:val="28"/>
          <w:szCs w:val="28"/>
        </w:rPr>
        <w:t xml:space="preserve">% от общего количества детей в муниципалитете в возрасте от 5 до 18 лет). </w:t>
      </w:r>
    </w:p>
    <w:p w:rsidR="00CC5D17" w:rsidRPr="00CC5D17" w:rsidRDefault="00CC5D17" w:rsidP="00CC5D17">
      <w:pPr>
        <w:spacing w:line="240" w:lineRule="auto"/>
        <w:ind w:firstLine="851"/>
        <w:rPr>
          <w:sz w:val="28"/>
          <w:szCs w:val="28"/>
        </w:rPr>
      </w:pPr>
      <w:r w:rsidRPr="00CC5D17">
        <w:rPr>
          <w:sz w:val="28"/>
          <w:szCs w:val="28"/>
        </w:rPr>
        <w:t>МОЦ  осуществлял организационно-техническое и методическое сопровождение внедрения модели персонифицированного финансирования дополнительного образования, координировал работу по выдачи сертификатов персонифицированного финансирования.</w:t>
      </w:r>
    </w:p>
    <w:p w:rsidR="00CC5D17" w:rsidRPr="00680D7A" w:rsidRDefault="00CC5D17" w:rsidP="00680D7A">
      <w:pPr>
        <w:spacing w:line="240" w:lineRule="auto"/>
        <w:ind w:firstLine="720"/>
        <w:rPr>
          <w:sz w:val="28"/>
          <w:szCs w:val="28"/>
        </w:rPr>
      </w:pPr>
    </w:p>
    <w:tbl>
      <w:tblPr>
        <w:tblW w:w="0" w:type="auto"/>
        <w:jc w:val="center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3421"/>
      </w:tblGrid>
      <w:tr w:rsidR="00680D7A" w:rsidTr="005B0BB9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7A" w:rsidRDefault="00680D7A" w:rsidP="00A065C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Направления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7A" w:rsidRDefault="00680D7A" w:rsidP="005B0BB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детей</w:t>
            </w:r>
          </w:p>
        </w:tc>
      </w:tr>
      <w:tr w:rsidR="00680D7A" w:rsidTr="005B0BB9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7A" w:rsidRDefault="00680D7A" w:rsidP="00A065C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Социально-гуманитарное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7A" w:rsidRDefault="00273970" w:rsidP="005B0BB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</w:t>
            </w:r>
          </w:p>
        </w:tc>
      </w:tr>
      <w:tr w:rsidR="00680D7A" w:rsidTr="005B0BB9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7A" w:rsidRDefault="00680D7A" w:rsidP="00A065CC">
            <w:pPr>
              <w:spacing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Естественно-научное</w:t>
            </w:r>
            <w:proofErr w:type="gramEnd"/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7A" w:rsidRDefault="00273970" w:rsidP="005B0BB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680D7A" w:rsidTr="005B0BB9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7A" w:rsidRDefault="00680D7A" w:rsidP="00A065C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7A" w:rsidRDefault="00273970" w:rsidP="005B0BB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</w:t>
            </w:r>
          </w:p>
        </w:tc>
      </w:tr>
      <w:tr w:rsidR="00680D7A" w:rsidTr="005B0BB9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7A" w:rsidRDefault="00680D7A" w:rsidP="00A065C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Физкультурно-спортивное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7A" w:rsidRDefault="00273970" w:rsidP="005B0BB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</w:t>
            </w:r>
          </w:p>
        </w:tc>
      </w:tr>
      <w:tr w:rsidR="00680D7A" w:rsidTr="005B0BB9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7A" w:rsidRDefault="00680D7A" w:rsidP="00A065C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Туристско-краеведческое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7A" w:rsidRDefault="00273970" w:rsidP="005B0BB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680D7A" w:rsidTr="005B0BB9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7A" w:rsidRDefault="00680D7A" w:rsidP="00A065C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7A" w:rsidRDefault="00273970" w:rsidP="005B0BB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</w:tr>
    </w:tbl>
    <w:p w:rsidR="00680D7A" w:rsidRDefault="00680D7A" w:rsidP="00CC5D17">
      <w:pPr>
        <w:pStyle w:val="4"/>
        <w:spacing w:before="0" w:line="240" w:lineRule="auto"/>
        <w:ind w:firstLine="0"/>
        <w:rPr>
          <w:sz w:val="28"/>
          <w:szCs w:val="28"/>
        </w:rPr>
      </w:pPr>
    </w:p>
    <w:p w:rsidR="00680D7A" w:rsidRDefault="00273970" w:rsidP="003405C5">
      <w:pPr>
        <w:pStyle w:val="a7"/>
      </w:pPr>
      <w:r>
        <w:t xml:space="preserve">       Численность педагогов 130</w:t>
      </w:r>
      <w:r w:rsidR="00680D7A">
        <w:t xml:space="preserve"> чел.</w:t>
      </w:r>
    </w:p>
    <w:p w:rsidR="00680D7A" w:rsidRDefault="00680D7A" w:rsidP="003405C5">
      <w:pPr>
        <w:pStyle w:val="a7"/>
      </w:pPr>
    </w:p>
    <w:p w:rsidR="00680D7A" w:rsidRDefault="00680D7A" w:rsidP="00680D7A">
      <w:pPr>
        <w:pStyle w:val="4"/>
        <w:rPr>
          <w:sz w:val="28"/>
          <w:szCs w:val="28"/>
        </w:rPr>
      </w:pPr>
      <w:r>
        <w:rPr>
          <w:sz w:val="28"/>
          <w:szCs w:val="28"/>
        </w:rPr>
        <w:t>Сеть образовательных организаций</w:t>
      </w:r>
    </w:p>
    <w:p w:rsidR="00680D7A" w:rsidRDefault="00680D7A" w:rsidP="00680D7A">
      <w:pPr>
        <w:widowControl w:val="0"/>
        <w:spacing w:line="240" w:lineRule="auto"/>
        <w:ind w:right="-2"/>
        <w:rPr>
          <w:color w:val="FF0000"/>
          <w:sz w:val="28"/>
          <w:szCs w:val="28"/>
        </w:rPr>
      </w:pPr>
      <w:r>
        <w:rPr>
          <w:sz w:val="28"/>
          <w:szCs w:val="28"/>
        </w:rPr>
        <w:t>Дополнительные общеразвивающие программы в 202</w:t>
      </w:r>
      <w:r w:rsidR="005B0BB9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учебном году реализуют </w:t>
      </w:r>
      <w:r w:rsidR="005B0BB9">
        <w:rPr>
          <w:sz w:val="28"/>
          <w:szCs w:val="28"/>
        </w:rPr>
        <w:t>19</w:t>
      </w:r>
      <w:r>
        <w:rPr>
          <w:sz w:val="28"/>
          <w:szCs w:val="28"/>
        </w:rPr>
        <w:t xml:space="preserve"> образовательных организаций, а именно: 1</w:t>
      </w:r>
      <w:r w:rsidR="005B0BB9">
        <w:rPr>
          <w:sz w:val="28"/>
          <w:szCs w:val="28"/>
        </w:rPr>
        <w:t>5</w:t>
      </w:r>
      <w:r>
        <w:rPr>
          <w:sz w:val="28"/>
          <w:szCs w:val="28"/>
        </w:rPr>
        <w:t xml:space="preserve"> общеобразовательных учреждений, МБУ ДО </w:t>
      </w:r>
      <w:proofErr w:type="spellStart"/>
      <w:r>
        <w:rPr>
          <w:sz w:val="28"/>
          <w:szCs w:val="28"/>
        </w:rPr>
        <w:t>Усть-Удинский</w:t>
      </w:r>
      <w:proofErr w:type="spellEnd"/>
      <w:r>
        <w:rPr>
          <w:sz w:val="28"/>
          <w:szCs w:val="28"/>
        </w:rPr>
        <w:t xml:space="preserve"> ДДТ, и МБДОУ «Светлячок»</w:t>
      </w:r>
      <w:r w:rsidR="005B0BB9">
        <w:rPr>
          <w:sz w:val="28"/>
          <w:szCs w:val="28"/>
        </w:rPr>
        <w:t>, МБДОУ «Колокольчик»</w:t>
      </w:r>
      <w:r>
        <w:rPr>
          <w:sz w:val="28"/>
          <w:szCs w:val="28"/>
        </w:rPr>
        <w:t xml:space="preserve">. Учреждения дополнительного </w:t>
      </w:r>
      <w:r>
        <w:rPr>
          <w:sz w:val="28"/>
          <w:szCs w:val="28"/>
        </w:rPr>
        <w:lastRenderedPageBreak/>
        <w:t xml:space="preserve">образования организуют деятельность, как на своей площадке, так и на площадках школ района. </w:t>
      </w:r>
    </w:p>
    <w:p w:rsidR="00680D7A" w:rsidRDefault="00680D7A" w:rsidP="00680D7A">
      <w:pPr>
        <w:pStyle w:val="4"/>
        <w:rPr>
          <w:sz w:val="28"/>
          <w:szCs w:val="28"/>
        </w:rPr>
      </w:pPr>
      <w:r>
        <w:rPr>
          <w:sz w:val="28"/>
          <w:szCs w:val="28"/>
        </w:rPr>
        <w:t>Финансово-экономическая деятельность организаций</w:t>
      </w:r>
    </w:p>
    <w:p w:rsidR="00680D7A" w:rsidRDefault="00680D7A" w:rsidP="00680D7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Финансирование учреждений дополнительного образования осуществляется за счет средств муниципального образования. Кружки оснащены материально-техническими средствами на 99,00%</w:t>
      </w:r>
    </w:p>
    <w:p w:rsidR="00680D7A" w:rsidRDefault="00680D7A" w:rsidP="00680D7A">
      <w:pPr>
        <w:pStyle w:val="4"/>
        <w:rPr>
          <w:sz w:val="28"/>
          <w:szCs w:val="28"/>
        </w:rPr>
      </w:pPr>
      <w:r>
        <w:rPr>
          <w:sz w:val="28"/>
          <w:szCs w:val="28"/>
        </w:rPr>
        <w:t>Выводы</w:t>
      </w:r>
    </w:p>
    <w:p w:rsidR="00680D7A" w:rsidRDefault="00680D7A" w:rsidP="00680D7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Анализ работы учреждений дополнительного образования за 202</w:t>
      </w:r>
      <w:r w:rsidR="005B0BB9">
        <w:rPr>
          <w:sz w:val="28"/>
          <w:szCs w:val="28"/>
        </w:rPr>
        <w:t>4</w:t>
      </w:r>
      <w:r>
        <w:rPr>
          <w:sz w:val="28"/>
          <w:szCs w:val="28"/>
        </w:rPr>
        <w:t xml:space="preserve"> год показывает положительные результаты по таким направлениям деятельности, как: сохранение сети организаций дополнительного образования, увеличение охвата детей дополнительным образованием, создание безопасных условий в организациях. </w:t>
      </w:r>
    </w:p>
    <w:p w:rsidR="00680D7A" w:rsidRDefault="00680D7A" w:rsidP="00680D7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течение 202</w:t>
      </w:r>
      <w:r w:rsidR="005B0BB9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успешно выполнялись основные задачи методической работы: </w:t>
      </w:r>
    </w:p>
    <w:p w:rsidR="00680D7A" w:rsidRDefault="00680D7A" w:rsidP="00680D7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систематическое повышение квалификации педагогов; </w:t>
      </w:r>
    </w:p>
    <w:p w:rsidR="00680D7A" w:rsidRDefault="00680D7A" w:rsidP="00680D7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подготовка педагогов к усвоению ими содержания новых программ и разработка ими собственных образовательных программ; </w:t>
      </w:r>
    </w:p>
    <w:p w:rsidR="00680D7A" w:rsidRDefault="00680D7A" w:rsidP="00680D7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изучение и внедрение в практику передового педагогического опыта. </w:t>
      </w:r>
    </w:p>
    <w:p w:rsidR="00680D7A" w:rsidRDefault="00680D7A" w:rsidP="00680D7A">
      <w:pPr>
        <w:spacing w:line="240" w:lineRule="auto"/>
        <w:rPr>
          <w:color w:val="767171"/>
          <w:sz w:val="28"/>
          <w:szCs w:val="28"/>
        </w:rPr>
      </w:pPr>
      <w:r>
        <w:rPr>
          <w:sz w:val="28"/>
          <w:szCs w:val="28"/>
        </w:rPr>
        <w:t>Одной из главных ценностей дополнительного образования на сегодня остается то, что услуги каждому ребенку предоставляются бесплатно. Система дополнительного образования детей обеспечивает оптимальные условия для включения детей в разнообразную, соответствующую их возрастным и индивидуальным особенностям деятельность, направленную на повышение их творческого потенциала, навыков здорового образа жизни.</w:t>
      </w:r>
    </w:p>
    <w:p w:rsidR="00680D7A" w:rsidRDefault="00680D7A" w:rsidP="00680D7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Основными показателями эффективности и результативности работы педагогов дополнительного образования являются: </w:t>
      </w:r>
    </w:p>
    <w:p w:rsidR="00680D7A" w:rsidRDefault="00680D7A" w:rsidP="00680D7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1) Творческие достижения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; </w:t>
      </w:r>
    </w:p>
    <w:p w:rsidR="00680D7A" w:rsidRDefault="00680D7A" w:rsidP="00680D7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2) Сохранность контингента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680D7A" w:rsidRDefault="00680D7A" w:rsidP="00680D7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Тем не менее, необходимо продолжить работу по увеличению о</w:t>
      </w:r>
      <w:r w:rsidR="005B0BB9">
        <w:rPr>
          <w:sz w:val="28"/>
          <w:szCs w:val="28"/>
        </w:rPr>
        <w:t>хвата детей в возрасте 5-18 лет дополнительным образованием.</w:t>
      </w:r>
      <w:bookmarkStart w:id="0" w:name="_GoBack"/>
      <w:bookmarkEnd w:id="0"/>
    </w:p>
    <w:p w:rsidR="00680D7A" w:rsidRPr="005B0BB9" w:rsidRDefault="00680D7A" w:rsidP="005B0BB9">
      <w:pPr>
        <w:spacing w:after="160" w:line="254" w:lineRule="auto"/>
        <w:ind w:firstLine="0"/>
        <w:jc w:val="left"/>
        <w:rPr>
          <w:rFonts w:eastAsia="Times New Roman"/>
          <w:b/>
          <w:sz w:val="28"/>
          <w:szCs w:val="28"/>
        </w:rPr>
      </w:pPr>
    </w:p>
    <w:p w:rsidR="00A07B58" w:rsidRDefault="00A07B58"/>
    <w:sectPr w:rsidR="00A07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D7A"/>
    <w:rsid w:val="00273970"/>
    <w:rsid w:val="003405C5"/>
    <w:rsid w:val="005B0BB9"/>
    <w:rsid w:val="00680D7A"/>
    <w:rsid w:val="009E3331"/>
    <w:rsid w:val="00A07B58"/>
    <w:rsid w:val="00A94A91"/>
    <w:rsid w:val="00CC5D17"/>
    <w:rsid w:val="00CE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7A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680D7A"/>
    <w:pPr>
      <w:keepNext/>
      <w:keepLines/>
      <w:outlineLvl w:val="2"/>
    </w:pPr>
    <w:rPr>
      <w:rFonts w:eastAsia="Times New Roman"/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D7A"/>
    <w:pPr>
      <w:keepNext/>
      <w:keepLines/>
      <w:spacing w:before="40"/>
      <w:outlineLvl w:val="3"/>
    </w:pPr>
    <w:rPr>
      <w:rFonts w:eastAsia="Times New Roman"/>
      <w:i/>
      <w:iCs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80D7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0D7A"/>
    <w:rPr>
      <w:rFonts w:ascii="Times New Roman" w:eastAsia="Times New Roman" w:hAnsi="Times New Roman" w:cs="Times New Roman"/>
      <w:i/>
      <w:iCs/>
      <w:sz w:val="24"/>
      <w:szCs w:val="20"/>
      <w:u w:val="single"/>
    </w:rPr>
  </w:style>
  <w:style w:type="character" w:customStyle="1" w:styleId="a3">
    <w:name w:val="Замещаемый текст Знак"/>
    <w:link w:val="a4"/>
    <w:locked/>
    <w:rsid w:val="00680D7A"/>
    <w:rPr>
      <w:rFonts w:ascii="Times New Roman" w:eastAsia="Times New Roman" w:hAnsi="Times New Roman" w:cs="Times New Roman"/>
      <w:color w:val="A6A6A6"/>
    </w:rPr>
  </w:style>
  <w:style w:type="paragraph" w:customStyle="1" w:styleId="a4">
    <w:name w:val="Замещаемый текст"/>
    <w:basedOn w:val="a5"/>
    <w:link w:val="a3"/>
    <w:autoRedefine/>
    <w:qFormat/>
    <w:rsid w:val="00680D7A"/>
    <w:rPr>
      <w:rFonts w:eastAsia="Times New Roman"/>
      <w:color w:val="A6A6A6"/>
      <w:sz w:val="22"/>
    </w:rPr>
  </w:style>
  <w:style w:type="character" w:customStyle="1" w:styleId="a6">
    <w:name w:val="Текст отчета Знак"/>
    <w:link w:val="a7"/>
    <w:locked/>
    <w:rsid w:val="003405C5"/>
    <w:rPr>
      <w:rFonts w:ascii="Times New Roman" w:hAnsi="Times New Roman" w:cs="Times New Roman"/>
      <w:bCs/>
      <w:sz w:val="28"/>
      <w:szCs w:val="28"/>
    </w:rPr>
  </w:style>
  <w:style w:type="paragraph" w:customStyle="1" w:styleId="a7">
    <w:name w:val="Текст отчета"/>
    <w:basedOn w:val="a"/>
    <w:link w:val="a6"/>
    <w:autoRedefine/>
    <w:rsid w:val="003405C5"/>
    <w:pPr>
      <w:spacing w:line="240" w:lineRule="auto"/>
      <w:ind w:firstLine="0"/>
      <w:jc w:val="left"/>
    </w:pPr>
    <w:rPr>
      <w:rFonts w:eastAsiaTheme="minorHAnsi"/>
      <w:bCs/>
      <w:sz w:val="28"/>
      <w:szCs w:val="28"/>
    </w:rPr>
  </w:style>
  <w:style w:type="paragraph" w:styleId="a5">
    <w:name w:val="No Spacing"/>
    <w:uiPriority w:val="1"/>
    <w:qFormat/>
    <w:rsid w:val="00680D7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7A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680D7A"/>
    <w:pPr>
      <w:keepNext/>
      <w:keepLines/>
      <w:outlineLvl w:val="2"/>
    </w:pPr>
    <w:rPr>
      <w:rFonts w:eastAsia="Times New Roman"/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D7A"/>
    <w:pPr>
      <w:keepNext/>
      <w:keepLines/>
      <w:spacing w:before="40"/>
      <w:outlineLvl w:val="3"/>
    </w:pPr>
    <w:rPr>
      <w:rFonts w:eastAsia="Times New Roman"/>
      <w:i/>
      <w:iCs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80D7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0D7A"/>
    <w:rPr>
      <w:rFonts w:ascii="Times New Roman" w:eastAsia="Times New Roman" w:hAnsi="Times New Roman" w:cs="Times New Roman"/>
      <w:i/>
      <w:iCs/>
      <w:sz w:val="24"/>
      <w:szCs w:val="20"/>
      <w:u w:val="single"/>
    </w:rPr>
  </w:style>
  <w:style w:type="character" w:customStyle="1" w:styleId="a3">
    <w:name w:val="Замещаемый текст Знак"/>
    <w:link w:val="a4"/>
    <w:locked/>
    <w:rsid w:val="00680D7A"/>
    <w:rPr>
      <w:rFonts w:ascii="Times New Roman" w:eastAsia="Times New Roman" w:hAnsi="Times New Roman" w:cs="Times New Roman"/>
      <w:color w:val="A6A6A6"/>
    </w:rPr>
  </w:style>
  <w:style w:type="paragraph" w:customStyle="1" w:styleId="a4">
    <w:name w:val="Замещаемый текст"/>
    <w:basedOn w:val="a5"/>
    <w:link w:val="a3"/>
    <w:autoRedefine/>
    <w:qFormat/>
    <w:rsid w:val="00680D7A"/>
    <w:rPr>
      <w:rFonts w:eastAsia="Times New Roman"/>
      <w:color w:val="A6A6A6"/>
      <w:sz w:val="22"/>
    </w:rPr>
  </w:style>
  <w:style w:type="character" w:customStyle="1" w:styleId="a6">
    <w:name w:val="Текст отчета Знак"/>
    <w:link w:val="a7"/>
    <w:locked/>
    <w:rsid w:val="003405C5"/>
    <w:rPr>
      <w:rFonts w:ascii="Times New Roman" w:hAnsi="Times New Roman" w:cs="Times New Roman"/>
      <w:bCs/>
      <w:sz w:val="28"/>
      <w:szCs w:val="28"/>
    </w:rPr>
  </w:style>
  <w:style w:type="paragraph" w:customStyle="1" w:styleId="a7">
    <w:name w:val="Текст отчета"/>
    <w:basedOn w:val="a"/>
    <w:link w:val="a6"/>
    <w:autoRedefine/>
    <w:rsid w:val="003405C5"/>
    <w:pPr>
      <w:spacing w:line="240" w:lineRule="auto"/>
      <w:ind w:firstLine="0"/>
      <w:jc w:val="left"/>
    </w:pPr>
    <w:rPr>
      <w:rFonts w:eastAsiaTheme="minorHAnsi"/>
      <w:bCs/>
      <w:sz w:val="28"/>
      <w:szCs w:val="28"/>
    </w:rPr>
  </w:style>
  <w:style w:type="paragraph" w:styleId="a5">
    <w:name w:val="No Spacing"/>
    <w:uiPriority w:val="1"/>
    <w:qFormat/>
    <w:rsid w:val="00680D7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2025-04-16T06:44:00Z</dcterms:created>
  <dcterms:modified xsi:type="dcterms:W3CDTF">2025-05-12T08:39:00Z</dcterms:modified>
</cp:coreProperties>
</file>