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45" w:rsidRDefault="004A26A1">
      <w:hyperlink r:id="rId5" w:history="1">
        <w:r>
          <w:rPr>
            <w:rStyle w:val="a3"/>
          </w:rPr>
          <w:t>Формирование и оценка функциональной грамотности обучающихся — Институт развития образования Иркутской области (iro38.ru)</w:t>
        </w:r>
      </w:hyperlink>
    </w:p>
    <w:p w:rsidR="004A26A1" w:rsidRDefault="004A26A1">
      <w:hyperlink r:id="rId6" w:history="1">
        <w:r>
          <w:rPr>
            <w:rStyle w:val="a3"/>
          </w:rPr>
          <w:t>Функциональная грамотность — Образование для жизни (iro38.ru)</w:t>
        </w:r>
      </w:hyperlink>
    </w:p>
    <w:p w:rsidR="004A26A1" w:rsidRDefault="004A26A1">
      <w:hyperlink r:id="rId7" w:history="1">
        <w:r>
          <w:rPr>
            <w:rStyle w:val="a3"/>
          </w:rPr>
          <w:t>МС функциональная грамотность – Единое содержание общего образования (edsoo.ru)</w:t>
        </w:r>
      </w:hyperlink>
    </w:p>
    <w:p w:rsidR="004A26A1" w:rsidRDefault="004A26A1">
      <w:hyperlink r:id="rId8" w:history="1">
        <w:r>
          <w:rPr>
            <w:rStyle w:val="a3"/>
          </w:rPr>
          <w:t>Российская электронная школа (resh.edu.ru)</w:t>
        </w:r>
      </w:hyperlink>
    </w:p>
    <w:p w:rsidR="004A26A1" w:rsidRDefault="004A26A1">
      <w:bookmarkStart w:id="0" w:name="_GoBack"/>
      <w:bookmarkEnd w:id="0"/>
    </w:p>
    <w:sectPr w:rsidR="004A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75"/>
    <w:rsid w:val="004A26A1"/>
    <w:rsid w:val="004D0C45"/>
    <w:rsid w:val="00C6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?ysclid=lmq14hretj6536829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metodicheskie-seminary/ms-funkczionalnaya-gramotnos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life.iro38.ru/?cat=130" TargetMode="External"/><Relationship Id="rId5" Type="http://schemas.openxmlformats.org/officeDocument/2006/relationships/hyperlink" Target="https://iro38.ru/fungr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2023-09-19T08:00:00Z</dcterms:created>
  <dcterms:modified xsi:type="dcterms:W3CDTF">2023-09-19T08:04:00Z</dcterms:modified>
</cp:coreProperties>
</file>